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78306" w14:textId="77777777" w:rsidR="00BB3C46" w:rsidRDefault="00BB3C46" w:rsidP="00BB3C46">
      <w:pPr>
        <w:widowControl w:val="0"/>
        <w:autoSpaceDE w:val="0"/>
        <w:autoSpaceDN w:val="0"/>
        <w:adjustRightInd w:val="0"/>
        <w:rPr>
          <w:rFonts w:ascii="Georgia" w:hAnsi="Georgia" w:cs="Georgia"/>
          <w:sz w:val="28"/>
          <w:szCs w:val="28"/>
          <w:lang w:eastAsia="ja-JP"/>
        </w:rPr>
      </w:pPr>
    </w:p>
    <w:p w14:paraId="4F2A4CAE" w14:textId="77777777" w:rsidR="00BB3C46" w:rsidRDefault="00BB3C46" w:rsidP="00BB3C46">
      <w:pPr>
        <w:widowControl w:val="0"/>
        <w:autoSpaceDE w:val="0"/>
        <w:autoSpaceDN w:val="0"/>
        <w:adjustRightInd w:val="0"/>
        <w:rPr>
          <w:rFonts w:ascii="Georgia" w:hAnsi="Georgia" w:cs="Georgia"/>
          <w:sz w:val="28"/>
          <w:szCs w:val="28"/>
          <w:lang w:eastAsia="ja-JP"/>
        </w:rPr>
      </w:pPr>
      <w:r>
        <w:rPr>
          <w:rFonts w:ascii="Georgia" w:hAnsi="Georgia" w:cs="Georgia"/>
          <w:noProof/>
          <w:sz w:val="28"/>
          <w:szCs w:val="28"/>
        </w:rPr>
        <w:drawing>
          <wp:inline distT="0" distB="0" distL="0" distR="0" wp14:anchorId="67E55CE2" wp14:editId="65294B0D">
            <wp:extent cx="5257800" cy="812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header_logo.gif"/>
                    <pic:cNvPicPr/>
                  </pic:nvPicPr>
                  <pic:blipFill>
                    <a:blip r:embed="rId5">
                      <a:extLst>
                        <a:ext uri="{28A0092B-C50C-407E-A947-70E740481C1C}">
                          <a14:useLocalDpi xmlns:a14="http://schemas.microsoft.com/office/drawing/2010/main" val="0"/>
                        </a:ext>
                      </a:extLst>
                    </a:blip>
                    <a:stretch>
                      <a:fillRect/>
                    </a:stretch>
                  </pic:blipFill>
                  <pic:spPr>
                    <a:xfrm>
                      <a:off x="0" y="0"/>
                      <a:ext cx="5257800" cy="812800"/>
                    </a:xfrm>
                    <a:prstGeom prst="rect">
                      <a:avLst/>
                    </a:prstGeom>
                  </pic:spPr>
                </pic:pic>
              </a:graphicData>
            </a:graphic>
          </wp:inline>
        </w:drawing>
      </w:r>
    </w:p>
    <w:p w14:paraId="24CC7E56" w14:textId="77777777" w:rsidR="00BB3C46" w:rsidRDefault="00BB3C46" w:rsidP="00BB3C46">
      <w:pPr>
        <w:widowControl w:val="0"/>
        <w:autoSpaceDE w:val="0"/>
        <w:autoSpaceDN w:val="0"/>
        <w:adjustRightInd w:val="0"/>
        <w:rPr>
          <w:rFonts w:ascii="Georgia" w:hAnsi="Georgia" w:cs="Georgia"/>
          <w:sz w:val="28"/>
          <w:szCs w:val="28"/>
          <w:lang w:eastAsia="ja-JP"/>
        </w:rPr>
      </w:pPr>
    </w:p>
    <w:p w14:paraId="54177BE3" w14:textId="77777777" w:rsidR="00BB3C46" w:rsidRDefault="00BB3C46" w:rsidP="00BB3C46">
      <w:pPr>
        <w:widowControl w:val="0"/>
        <w:autoSpaceDE w:val="0"/>
        <w:autoSpaceDN w:val="0"/>
        <w:adjustRightInd w:val="0"/>
        <w:rPr>
          <w:rFonts w:ascii="Georgia" w:hAnsi="Georgia" w:cs="Georgia"/>
          <w:sz w:val="28"/>
          <w:szCs w:val="28"/>
          <w:lang w:eastAsia="ja-JP"/>
        </w:rPr>
      </w:pPr>
      <w:bookmarkStart w:id="0" w:name="_GoBack"/>
      <w:r>
        <w:rPr>
          <w:rFonts w:ascii="Georgia" w:hAnsi="Georgia" w:cs="Georgia"/>
          <w:noProof/>
          <w:sz w:val="28"/>
          <w:szCs w:val="28"/>
        </w:rPr>
        <w:drawing>
          <wp:inline distT="0" distB="0" distL="0" distR="0" wp14:anchorId="7C3122B6" wp14:editId="040D9D07">
            <wp:extent cx="1397000" cy="1079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a:ln>
                      <a:noFill/>
                    </a:ln>
                  </pic:spPr>
                </pic:pic>
              </a:graphicData>
            </a:graphic>
          </wp:inline>
        </w:drawing>
      </w:r>
    </w:p>
    <w:bookmarkEnd w:id="0"/>
    <w:p w14:paraId="23F89AB8" w14:textId="77777777" w:rsidR="00BB3C46" w:rsidRDefault="005F4D29" w:rsidP="00BB3C46">
      <w:pPr>
        <w:widowControl w:val="0"/>
        <w:autoSpaceDE w:val="0"/>
        <w:autoSpaceDN w:val="0"/>
        <w:adjustRightInd w:val="0"/>
        <w:rPr>
          <w:rFonts w:ascii="Georgia" w:hAnsi="Georgia" w:cs="Georgia"/>
          <w:sz w:val="84"/>
          <w:szCs w:val="84"/>
          <w:lang w:eastAsia="ja-JP"/>
        </w:rPr>
      </w:pPr>
      <w:r>
        <w:fldChar w:fldCharType="begin"/>
      </w:r>
      <w:r>
        <w:instrText xml:space="preserve"> HYPERLINK "http://latimesblogs.latimes.com/culturemonster/" </w:instrText>
      </w:r>
      <w:r>
        <w:fldChar w:fldCharType="separate"/>
      </w:r>
      <w:r w:rsidR="00BB3C46">
        <w:rPr>
          <w:rFonts w:ascii="Georgia" w:hAnsi="Georgia" w:cs="Georgia"/>
          <w:sz w:val="84"/>
          <w:szCs w:val="84"/>
          <w:lang w:eastAsia="ja-JP"/>
        </w:rPr>
        <w:t>Culture Monster</w:t>
      </w:r>
      <w:r>
        <w:rPr>
          <w:rFonts w:ascii="Georgia" w:hAnsi="Georgia" w:cs="Georgia"/>
          <w:sz w:val="84"/>
          <w:szCs w:val="84"/>
          <w:lang w:eastAsia="ja-JP"/>
        </w:rPr>
        <w:fldChar w:fldCharType="end"/>
      </w:r>
    </w:p>
    <w:p w14:paraId="135443DD" w14:textId="77777777" w:rsidR="00BB3C46" w:rsidRDefault="00BB3C46" w:rsidP="00BB3C46">
      <w:pPr>
        <w:widowControl w:val="0"/>
        <w:autoSpaceDE w:val="0"/>
        <w:autoSpaceDN w:val="0"/>
        <w:adjustRightInd w:val="0"/>
        <w:rPr>
          <w:rFonts w:ascii="Arial" w:hAnsi="Arial" w:cs="Arial"/>
          <w:color w:val="535353"/>
          <w:sz w:val="30"/>
          <w:szCs w:val="30"/>
          <w:lang w:eastAsia="ja-JP"/>
        </w:rPr>
      </w:pPr>
      <w:r>
        <w:rPr>
          <w:rFonts w:ascii="Arial" w:hAnsi="Arial" w:cs="Arial"/>
          <w:color w:val="535353"/>
          <w:sz w:val="30"/>
          <w:szCs w:val="30"/>
          <w:lang w:eastAsia="ja-JP"/>
        </w:rPr>
        <w:t>ALL THE ARTS, ALL THE TIME</w:t>
      </w:r>
    </w:p>
    <w:p w14:paraId="22BC1F8C" w14:textId="77777777" w:rsidR="00BB3C46" w:rsidRDefault="005F4D29" w:rsidP="00BB3C46">
      <w:pPr>
        <w:widowControl w:val="0"/>
        <w:autoSpaceDE w:val="0"/>
        <w:autoSpaceDN w:val="0"/>
        <w:adjustRightInd w:val="0"/>
        <w:spacing w:after="300"/>
        <w:rPr>
          <w:rFonts w:ascii="Georgia" w:hAnsi="Georgia" w:cs="Georgia"/>
          <w:sz w:val="28"/>
          <w:szCs w:val="28"/>
          <w:lang w:eastAsia="ja-JP"/>
        </w:rPr>
      </w:pPr>
      <w:hyperlink r:id="rId7" w:history="1">
        <w:r w:rsidR="00BB3C46">
          <w:rPr>
            <w:rFonts w:ascii="Georgia" w:hAnsi="Georgia" w:cs="Georgia"/>
            <w:color w:val="0050C3"/>
            <w:sz w:val="28"/>
            <w:szCs w:val="28"/>
            <w:lang w:eastAsia="ja-JP"/>
          </w:rPr>
          <w:t>« Previous</w:t>
        </w:r>
      </w:hyperlink>
      <w:r w:rsidR="00BB3C46">
        <w:rPr>
          <w:rFonts w:ascii="Georgia" w:hAnsi="Georgia" w:cs="Georgia"/>
          <w:sz w:val="28"/>
          <w:szCs w:val="28"/>
          <w:lang w:eastAsia="ja-JP"/>
        </w:rPr>
        <w:t xml:space="preserve"> | </w:t>
      </w:r>
      <w:hyperlink r:id="rId8" w:history="1">
        <w:r w:rsidR="00BB3C46">
          <w:rPr>
            <w:rFonts w:ascii="Georgia" w:hAnsi="Georgia" w:cs="Georgia"/>
            <w:color w:val="0050C3"/>
            <w:sz w:val="28"/>
            <w:szCs w:val="28"/>
            <w:lang w:eastAsia="ja-JP"/>
          </w:rPr>
          <w:t>Culture Monster Home</w:t>
        </w:r>
      </w:hyperlink>
      <w:r w:rsidR="00BB3C46">
        <w:rPr>
          <w:rFonts w:ascii="Georgia" w:hAnsi="Georgia" w:cs="Georgia"/>
          <w:sz w:val="28"/>
          <w:szCs w:val="28"/>
          <w:lang w:eastAsia="ja-JP"/>
        </w:rPr>
        <w:t xml:space="preserve"> | </w:t>
      </w:r>
      <w:hyperlink r:id="rId9" w:history="1">
        <w:r w:rsidR="00BB3C46">
          <w:rPr>
            <w:rFonts w:ascii="Georgia" w:hAnsi="Georgia" w:cs="Georgia"/>
            <w:color w:val="0050C3"/>
            <w:sz w:val="28"/>
            <w:szCs w:val="28"/>
            <w:lang w:eastAsia="ja-JP"/>
          </w:rPr>
          <w:t>Next »</w:t>
        </w:r>
      </w:hyperlink>
    </w:p>
    <w:p w14:paraId="2613026C" w14:textId="77777777" w:rsidR="00BB3C46" w:rsidRDefault="00BB3C46" w:rsidP="00BB3C46">
      <w:pPr>
        <w:widowControl w:val="0"/>
        <w:autoSpaceDE w:val="0"/>
        <w:autoSpaceDN w:val="0"/>
        <w:adjustRightInd w:val="0"/>
        <w:rPr>
          <w:rFonts w:ascii="Georgia" w:hAnsi="Georgia" w:cs="Georgia"/>
          <w:sz w:val="52"/>
          <w:szCs w:val="52"/>
          <w:lang w:eastAsia="ja-JP"/>
        </w:rPr>
      </w:pPr>
      <w:r>
        <w:rPr>
          <w:rFonts w:ascii="Georgia" w:hAnsi="Georgia" w:cs="Georgia"/>
          <w:sz w:val="52"/>
          <w:szCs w:val="52"/>
          <w:lang w:eastAsia="ja-JP"/>
        </w:rPr>
        <w:t>Art review: "Karl Benjamin and the Evolution of Abstraction, 1950-1980" at Louis Stern Fine Arts</w:t>
      </w:r>
    </w:p>
    <w:p w14:paraId="4250A46E" w14:textId="77777777" w:rsidR="00BB3C46" w:rsidRDefault="00BB3C46" w:rsidP="00BB3C46">
      <w:pPr>
        <w:widowControl w:val="0"/>
        <w:autoSpaceDE w:val="0"/>
        <w:autoSpaceDN w:val="0"/>
        <w:adjustRightInd w:val="0"/>
        <w:rPr>
          <w:rFonts w:ascii="Georgia" w:hAnsi="Georgia" w:cs="Georgia"/>
          <w:i/>
          <w:iCs/>
          <w:sz w:val="22"/>
          <w:szCs w:val="22"/>
          <w:lang w:eastAsia="ja-JP"/>
        </w:rPr>
      </w:pPr>
      <w:r>
        <w:rPr>
          <w:rFonts w:ascii="Georgia" w:hAnsi="Georgia" w:cs="Georgia"/>
          <w:i/>
          <w:iCs/>
          <w:sz w:val="22"/>
          <w:szCs w:val="22"/>
          <w:lang w:eastAsia="ja-JP"/>
        </w:rPr>
        <w:t>November 17, 2011 </w:t>
      </w:r>
      <w:proofErr w:type="gramStart"/>
      <w:r>
        <w:rPr>
          <w:rFonts w:ascii="Georgia" w:hAnsi="Georgia" w:cs="Georgia"/>
          <w:i/>
          <w:iCs/>
          <w:sz w:val="22"/>
          <w:szCs w:val="22"/>
          <w:lang w:eastAsia="ja-JP"/>
        </w:rPr>
        <w:t>| </w:t>
      </w:r>
      <w:r>
        <w:rPr>
          <w:rFonts w:ascii="Georgia" w:hAnsi="Georgia" w:cs="Georgia"/>
          <w:i/>
          <w:iCs/>
          <w:color w:val="7B060B"/>
          <w:sz w:val="28"/>
          <w:szCs w:val="28"/>
          <w:lang w:eastAsia="ja-JP"/>
        </w:rPr>
        <w:t xml:space="preserve"> 6:00</w:t>
      </w:r>
      <w:proofErr w:type="gramEnd"/>
      <w:r>
        <w:rPr>
          <w:rFonts w:ascii="Georgia" w:hAnsi="Georgia" w:cs="Georgia"/>
          <w:i/>
          <w:iCs/>
          <w:sz w:val="22"/>
          <w:szCs w:val="22"/>
          <w:lang w:eastAsia="ja-JP"/>
        </w:rPr>
        <w:t xml:space="preserve"> </w:t>
      </w:r>
      <w:r>
        <w:rPr>
          <w:rFonts w:ascii="Georgia" w:hAnsi="Georgia" w:cs="Georgia"/>
          <w:i/>
          <w:iCs/>
          <w:color w:val="7B060B"/>
          <w:sz w:val="22"/>
          <w:szCs w:val="22"/>
          <w:lang w:eastAsia="ja-JP"/>
        </w:rPr>
        <w:t>pm</w:t>
      </w:r>
    </w:p>
    <w:p w14:paraId="2AC0D678" w14:textId="77777777" w:rsidR="00BB3C46" w:rsidRDefault="00BB3C46" w:rsidP="00BB3C46">
      <w:pPr>
        <w:widowControl w:val="0"/>
        <w:autoSpaceDE w:val="0"/>
        <w:autoSpaceDN w:val="0"/>
        <w:adjustRightInd w:val="0"/>
        <w:rPr>
          <w:rFonts w:ascii="Georgia" w:hAnsi="Georgia" w:cs="Georgia"/>
          <w:sz w:val="28"/>
          <w:szCs w:val="28"/>
          <w:lang w:eastAsia="ja-JP"/>
        </w:rPr>
      </w:pPr>
      <w:r>
        <w:rPr>
          <w:rFonts w:ascii="Verdana" w:hAnsi="Verdana" w:cs="Verdana"/>
          <w:sz w:val="22"/>
          <w:szCs w:val="22"/>
          <w:lang w:eastAsia="ja-JP"/>
        </w:rPr>
        <w:t> </w:t>
      </w:r>
    </w:p>
    <w:p w14:paraId="42F09083" w14:textId="77777777" w:rsidR="00BB3C46" w:rsidRDefault="00BB3C46" w:rsidP="00BB3C46">
      <w:pPr>
        <w:widowControl w:val="0"/>
        <w:autoSpaceDE w:val="0"/>
        <w:autoSpaceDN w:val="0"/>
        <w:adjustRightInd w:val="0"/>
        <w:rPr>
          <w:rFonts w:ascii="Georgia" w:hAnsi="Georgia" w:cs="Georgia"/>
          <w:sz w:val="28"/>
          <w:szCs w:val="28"/>
          <w:lang w:eastAsia="ja-JP"/>
        </w:rPr>
      </w:pPr>
      <w:r>
        <w:rPr>
          <w:rFonts w:ascii="Georgia" w:hAnsi="Georgia" w:cs="Georgia"/>
          <w:noProof/>
          <w:sz w:val="28"/>
          <w:szCs w:val="28"/>
        </w:rPr>
        <w:drawing>
          <wp:inline distT="0" distB="0" distL="0" distR="0" wp14:anchorId="194DC13B" wp14:editId="56FAA3F0">
            <wp:extent cx="3428954" cy="2988826"/>
            <wp:effectExtent l="0" t="0" r="63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00d8341c630a53ef0153930fad9d970b-600wi.jpg"/>
                    <pic:cNvPicPr/>
                  </pic:nvPicPr>
                  <pic:blipFill>
                    <a:blip r:embed="rId10">
                      <a:extLst>
                        <a:ext uri="{28A0092B-C50C-407E-A947-70E740481C1C}">
                          <a14:useLocalDpi xmlns:a14="http://schemas.microsoft.com/office/drawing/2010/main" val="0"/>
                        </a:ext>
                      </a:extLst>
                    </a:blip>
                    <a:stretch>
                      <a:fillRect/>
                    </a:stretch>
                  </pic:blipFill>
                  <pic:spPr>
                    <a:xfrm>
                      <a:off x="0" y="0"/>
                      <a:ext cx="3429372" cy="2989190"/>
                    </a:xfrm>
                    <a:prstGeom prst="rect">
                      <a:avLst/>
                    </a:prstGeom>
                  </pic:spPr>
                </pic:pic>
              </a:graphicData>
            </a:graphic>
          </wp:inline>
        </w:drawing>
      </w:r>
    </w:p>
    <w:p w14:paraId="21E4C00B" w14:textId="77777777" w:rsidR="00BB3C46" w:rsidRDefault="00BB3C46" w:rsidP="00BB3C46">
      <w:pPr>
        <w:widowControl w:val="0"/>
        <w:autoSpaceDE w:val="0"/>
        <w:autoSpaceDN w:val="0"/>
        <w:adjustRightInd w:val="0"/>
        <w:rPr>
          <w:rFonts w:ascii="Georgia" w:hAnsi="Georgia" w:cs="Georgia"/>
          <w:sz w:val="28"/>
          <w:szCs w:val="28"/>
          <w:lang w:eastAsia="ja-JP"/>
        </w:rPr>
      </w:pPr>
    </w:p>
    <w:p w14:paraId="5FA8204A" w14:textId="77777777" w:rsidR="00BB3C46" w:rsidRDefault="00BB3C46" w:rsidP="00BB3C46">
      <w:pPr>
        <w:widowControl w:val="0"/>
        <w:autoSpaceDE w:val="0"/>
        <w:autoSpaceDN w:val="0"/>
        <w:adjustRightInd w:val="0"/>
        <w:rPr>
          <w:rFonts w:ascii="Georgia" w:hAnsi="Georgia" w:cs="Georgia"/>
          <w:sz w:val="28"/>
          <w:szCs w:val="28"/>
          <w:lang w:eastAsia="ja-JP"/>
        </w:rPr>
      </w:pPr>
    </w:p>
    <w:p w14:paraId="4FEB9CDC" w14:textId="77777777" w:rsidR="00BB3C46" w:rsidRDefault="00BB3C46" w:rsidP="00BB3C46">
      <w:pPr>
        <w:widowControl w:val="0"/>
        <w:autoSpaceDE w:val="0"/>
        <w:autoSpaceDN w:val="0"/>
        <w:adjustRightInd w:val="0"/>
        <w:spacing w:after="200"/>
        <w:rPr>
          <w:rFonts w:ascii="Georgia" w:hAnsi="Georgia" w:cs="Georgia"/>
          <w:sz w:val="28"/>
          <w:szCs w:val="28"/>
          <w:lang w:eastAsia="ja-JP"/>
        </w:rPr>
      </w:pPr>
    </w:p>
    <w:p w14:paraId="1CED85EE" w14:textId="77777777" w:rsidR="00BB3C46" w:rsidRDefault="00BB3C46" w:rsidP="00BB3C46">
      <w:pPr>
        <w:widowControl w:val="0"/>
        <w:autoSpaceDE w:val="0"/>
        <w:autoSpaceDN w:val="0"/>
        <w:adjustRightInd w:val="0"/>
        <w:spacing w:after="200"/>
        <w:rPr>
          <w:rFonts w:ascii="Georgia" w:hAnsi="Georgia" w:cs="Georgia"/>
          <w:sz w:val="28"/>
          <w:szCs w:val="28"/>
          <w:lang w:eastAsia="ja-JP"/>
        </w:rPr>
      </w:pPr>
      <w:r>
        <w:rPr>
          <w:rFonts w:ascii="Georgia" w:hAnsi="Georgia" w:cs="Georgia"/>
          <w:sz w:val="28"/>
          <w:szCs w:val="28"/>
          <w:lang w:eastAsia="ja-JP"/>
        </w:rPr>
        <w:t>Over the last eight years, Karl Benjamin has had four solo shows in Los Angeles, two museum surveys in Southern California and two out-of-town exhibitions. His paintings have also been included in 36 group shows. That’s a busy schedule. It’s all the more remarkable because Benjamin has not made a painting since 1996, when the physical demands of his exacting abstractions exceeded his body’s capacity to meet them.</w:t>
      </w:r>
    </w:p>
    <w:p w14:paraId="5F37C56A" w14:textId="77777777" w:rsidR="00BB3C46" w:rsidRDefault="00BB3C46" w:rsidP="00BB3C46">
      <w:pPr>
        <w:widowControl w:val="0"/>
        <w:autoSpaceDE w:val="0"/>
        <w:autoSpaceDN w:val="0"/>
        <w:adjustRightInd w:val="0"/>
        <w:spacing w:after="200"/>
        <w:rPr>
          <w:rFonts w:ascii="Georgia" w:hAnsi="Georgia" w:cs="Georgia"/>
          <w:sz w:val="28"/>
          <w:szCs w:val="28"/>
          <w:lang w:eastAsia="ja-JP"/>
        </w:rPr>
      </w:pPr>
      <w:proofErr w:type="gramStart"/>
      <w:r>
        <w:rPr>
          <w:rFonts w:ascii="Georgia" w:hAnsi="Georgia" w:cs="Georgia"/>
          <w:sz w:val="28"/>
          <w:szCs w:val="28"/>
          <w:lang w:eastAsia="ja-JP"/>
        </w:rPr>
        <w:t>Even more impressive than the number of Benjamin’s exhibitions is the range and power of the paintings in them.</w:t>
      </w:r>
      <w:proofErr w:type="gramEnd"/>
      <w:r>
        <w:rPr>
          <w:rFonts w:ascii="Georgia" w:hAnsi="Georgia" w:cs="Georgia"/>
          <w:sz w:val="28"/>
          <w:szCs w:val="28"/>
          <w:lang w:eastAsia="ja-JP"/>
        </w:rPr>
        <w:t xml:space="preserve"> At Louis Stern Fine Arts, “Karl Benjamin and the Evolution of Abstraction, 1950-1980” is exemplary. Filled with canvases never before exhibited and others you can’t get enough of, the sensational show traces a path through the 85-year-old’s oeuvre that is eye-opening, even to viewers who follow his work closely.</w:t>
      </w:r>
    </w:p>
    <w:p w14:paraId="799D580F" w14:textId="77777777" w:rsidR="005F4D29" w:rsidRDefault="00BB3C46" w:rsidP="00BB3C46">
      <w:pPr>
        <w:widowControl w:val="0"/>
        <w:autoSpaceDE w:val="0"/>
        <w:autoSpaceDN w:val="0"/>
        <w:adjustRightInd w:val="0"/>
        <w:spacing w:after="200"/>
        <w:rPr>
          <w:rFonts w:ascii="Georgia" w:hAnsi="Georgia" w:cs="Georgia"/>
          <w:sz w:val="28"/>
          <w:szCs w:val="28"/>
          <w:lang w:eastAsia="ja-JP"/>
        </w:rPr>
      </w:pPr>
      <w:r>
        <w:rPr>
          <w:rFonts w:ascii="Georgia" w:hAnsi="Georgia" w:cs="Georgia"/>
          <w:sz w:val="28"/>
          <w:szCs w:val="28"/>
          <w:lang w:eastAsia="ja-JP"/>
        </w:rPr>
        <w:t>Part of that is due to Benjamin’s work ethic. For decades, he painted with purposefulness that bordered on recklessness, eagerly embarking on new bodies of work immediately upon completing old ones, which he squirreled away in a storeroom. Over the years, that storeroom became a treasure trove, which Benjamin’s recent exhibitions dig into.</w:t>
      </w:r>
    </w:p>
    <w:p w14:paraId="24482E83" w14:textId="77777777" w:rsidR="00BB3C46" w:rsidRDefault="00BB3C46" w:rsidP="00BB3C46">
      <w:pPr>
        <w:widowControl w:val="0"/>
        <w:autoSpaceDE w:val="0"/>
        <w:autoSpaceDN w:val="0"/>
        <w:adjustRightInd w:val="0"/>
        <w:rPr>
          <w:rFonts w:ascii="Georgia" w:hAnsi="Georgia" w:cs="Georgia"/>
          <w:color w:val="0050C3"/>
          <w:sz w:val="28"/>
          <w:szCs w:val="28"/>
          <w:lang w:eastAsia="ja-JP"/>
        </w:rPr>
      </w:pPr>
      <w:r>
        <w:rPr>
          <w:rFonts w:ascii="Georgia" w:hAnsi="Georgia" w:cs="Georgia"/>
          <w:sz w:val="28"/>
          <w:szCs w:val="28"/>
          <w:lang w:eastAsia="ja-JP"/>
        </w:rPr>
        <w:fldChar w:fldCharType="begin"/>
      </w:r>
      <w:r>
        <w:rPr>
          <w:rFonts w:ascii="Georgia" w:hAnsi="Georgia" w:cs="Georgia"/>
          <w:sz w:val="28"/>
          <w:szCs w:val="28"/>
          <w:lang w:eastAsia="ja-JP"/>
        </w:rPr>
        <w:instrText>HYPERLINK "http://latimesblogs.latimes.com/.a/6a00d8341c630a53ef015436e330a1970c-pi"</w:instrText>
      </w:r>
      <w:r>
        <w:rPr>
          <w:rFonts w:ascii="Georgia" w:hAnsi="Georgia" w:cs="Georgia"/>
          <w:sz w:val="28"/>
          <w:szCs w:val="28"/>
          <w:lang w:eastAsia="ja-JP"/>
        </w:rPr>
        <w:fldChar w:fldCharType="separate"/>
      </w:r>
      <w:r>
        <w:rPr>
          <w:rFonts w:ascii="Georgia" w:hAnsi="Georgia" w:cs="Georgia"/>
          <w:noProof/>
          <w:color w:val="0050C3"/>
          <w:sz w:val="28"/>
          <w:szCs w:val="28"/>
        </w:rPr>
        <w:drawing>
          <wp:inline distT="0" distB="0" distL="0" distR="0" wp14:anchorId="68700E2B" wp14:editId="2DDC7B9D">
            <wp:extent cx="4064000" cy="4051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0" cy="4051300"/>
                    </a:xfrm>
                    <a:prstGeom prst="rect">
                      <a:avLst/>
                    </a:prstGeom>
                    <a:noFill/>
                    <a:ln>
                      <a:noFill/>
                    </a:ln>
                  </pic:spPr>
                </pic:pic>
              </a:graphicData>
            </a:graphic>
          </wp:inline>
        </w:drawing>
      </w:r>
    </w:p>
    <w:p w14:paraId="002D2332" w14:textId="77777777" w:rsidR="00BB3C46" w:rsidRDefault="00BB3C46" w:rsidP="00BB3C46">
      <w:pPr>
        <w:widowControl w:val="0"/>
        <w:autoSpaceDE w:val="0"/>
        <w:autoSpaceDN w:val="0"/>
        <w:adjustRightInd w:val="0"/>
        <w:spacing w:after="200"/>
        <w:rPr>
          <w:rFonts w:ascii="Georgia" w:hAnsi="Georgia" w:cs="Georgia"/>
          <w:sz w:val="28"/>
          <w:szCs w:val="28"/>
          <w:lang w:eastAsia="ja-JP"/>
        </w:rPr>
      </w:pPr>
      <w:r>
        <w:rPr>
          <w:rFonts w:ascii="Georgia" w:hAnsi="Georgia" w:cs="Georgia"/>
          <w:sz w:val="28"/>
          <w:szCs w:val="28"/>
          <w:lang w:eastAsia="ja-JP"/>
        </w:rPr>
        <w:fldChar w:fldCharType="end"/>
      </w:r>
    </w:p>
    <w:p w14:paraId="5EABF334" w14:textId="77777777" w:rsidR="00BB3C46" w:rsidRDefault="00BB3C46" w:rsidP="00BB3C46">
      <w:pPr>
        <w:widowControl w:val="0"/>
        <w:autoSpaceDE w:val="0"/>
        <w:autoSpaceDN w:val="0"/>
        <w:adjustRightInd w:val="0"/>
        <w:spacing w:after="200"/>
        <w:rPr>
          <w:rFonts w:ascii="Georgia" w:hAnsi="Georgia" w:cs="Georgia"/>
          <w:sz w:val="28"/>
          <w:szCs w:val="28"/>
          <w:lang w:eastAsia="ja-JP"/>
        </w:rPr>
      </w:pPr>
      <w:r>
        <w:rPr>
          <w:rFonts w:ascii="Georgia" w:hAnsi="Georgia" w:cs="Georgia"/>
          <w:sz w:val="28"/>
          <w:szCs w:val="28"/>
          <w:lang w:eastAsia="ja-JP"/>
        </w:rPr>
        <w:t>In the 1950s, ’60s, ’70s and ’80s, Benjamin exhibited less frequently. Sales were rare. Living in Claremont, he fell into a way of working that was self-sustaining. Rather than relying on feedback from others, he made sets of works that carried on conversations among themselves and between and among other sets.</w:t>
      </w:r>
    </w:p>
    <w:p w14:paraId="059DFB05" w14:textId="77777777" w:rsidR="00BB3C46" w:rsidRDefault="00BB3C46" w:rsidP="00BB3C46">
      <w:pPr>
        <w:widowControl w:val="0"/>
        <w:autoSpaceDE w:val="0"/>
        <w:autoSpaceDN w:val="0"/>
        <w:adjustRightInd w:val="0"/>
        <w:spacing w:after="200"/>
        <w:rPr>
          <w:rFonts w:ascii="Georgia" w:hAnsi="Georgia" w:cs="Georgia"/>
          <w:sz w:val="28"/>
          <w:szCs w:val="28"/>
          <w:lang w:eastAsia="ja-JP"/>
        </w:rPr>
      </w:pPr>
      <w:r>
        <w:rPr>
          <w:rFonts w:ascii="Georgia" w:hAnsi="Georgia" w:cs="Georgia"/>
          <w:sz w:val="28"/>
          <w:szCs w:val="28"/>
          <w:lang w:eastAsia="ja-JP"/>
        </w:rPr>
        <w:t>Always lively, sometimes feisty and often eloquent, these conversations looped back to earlier compositions, formats and palettes only to break away from what such setups had delivered. This is evident in Benjamin’s six stunning paintings from 1975, where diagonals and right angles join forces to transform otherwise vulgar color combinations into weirdly sophisticated instances of just the right stuff. Logic and intuition intermingle in these rigorously beautiful works, whose pleasures are sensible and mind-blowing.</w:t>
      </w:r>
    </w:p>
    <w:p w14:paraId="18B3AA9D" w14:textId="77777777" w:rsidR="00BB3C46" w:rsidRDefault="00BB3C46" w:rsidP="00BB3C46">
      <w:pPr>
        <w:widowControl w:val="0"/>
        <w:autoSpaceDE w:val="0"/>
        <w:autoSpaceDN w:val="0"/>
        <w:adjustRightInd w:val="0"/>
        <w:spacing w:after="200"/>
        <w:rPr>
          <w:rFonts w:ascii="Georgia" w:hAnsi="Georgia" w:cs="Georgia"/>
          <w:sz w:val="28"/>
          <w:szCs w:val="28"/>
          <w:lang w:eastAsia="ja-JP"/>
        </w:rPr>
      </w:pPr>
      <w:r>
        <w:rPr>
          <w:rFonts w:ascii="Georgia" w:hAnsi="Georgia" w:cs="Georgia"/>
          <w:sz w:val="28"/>
          <w:szCs w:val="28"/>
          <w:lang w:eastAsia="ja-JP"/>
        </w:rPr>
        <w:t>Color and structure are Benjamin’s bread and butter. His talent (or genius) is to put them together so deliciously that you have to see them for yourself. And once is not enough.</w:t>
      </w:r>
    </w:p>
    <w:p w14:paraId="3FA4FA90" w14:textId="77777777" w:rsidR="00BB3C46" w:rsidRDefault="00BB3C46" w:rsidP="00BB3C46">
      <w:pPr>
        <w:widowControl w:val="0"/>
        <w:autoSpaceDE w:val="0"/>
        <w:autoSpaceDN w:val="0"/>
        <w:adjustRightInd w:val="0"/>
        <w:spacing w:after="200"/>
        <w:rPr>
          <w:rFonts w:ascii="Georgia" w:hAnsi="Georgia" w:cs="Georgia"/>
          <w:sz w:val="28"/>
          <w:szCs w:val="28"/>
          <w:lang w:eastAsia="ja-JP"/>
        </w:rPr>
      </w:pPr>
      <w:r>
        <w:rPr>
          <w:rFonts w:ascii="Georgia" w:hAnsi="Georgia" w:cs="Georgia"/>
          <w:sz w:val="28"/>
          <w:szCs w:val="28"/>
          <w:lang w:eastAsia="ja-JP"/>
        </w:rPr>
        <w:t xml:space="preserve">--David </w:t>
      </w:r>
      <w:proofErr w:type="spellStart"/>
      <w:r>
        <w:rPr>
          <w:rFonts w:ascii="Georgia" w:hAnsi="Georgia" w:cs="Georgia"/>
          <w:sz w:val="28"/>
          <w:szCs w:val="28"/>
          <w:lang w:eastAsia="ja-JP"/>
        </w:rPr>
        <w:t>Pagel</w:t>
      </w:r>
      <w:proofErr w:type="spellEnd"/>
    </w:p>
    <w:p w14:paraId="372D42A0" w14:textId="77777777" w:rsidR="00BB3C46" w:rsidRDefault="00BB3C46" w:rsidP="00BB3C46">
      <w:pPr>
        <w:widowControl w:val="0"/>
        <w:autoSpaceDE w:val="0"/>
        <w:autoSpaceDN w:val="0"/>
        <w:adjustRightInd w:val="0"/>
        <w:spacing w:after="200"/>
        <w:rPr>
          <w:rFonts w:ascii="Georgia" w:hAnsi="Georgia" w:cs="Georgia"/>
          <w:sz w:val="28"/>
          <w:szCs w:val="28"/>
          <w:lang w:eastAsia="ja-JP"/>
        </w:rPr>
      </w:pPr>
      <w:r>
        <w:rPr>
          <w:rFonts w:ascii="Georgia" w:hAnsi="Georgia" w:cs="Georgia"/>
          <w:sz w:val="28"/>
          <w:szCs w:val="28"/>
          <w:lang w:eastAsia="ja-JP"/>
        </w:rPr>
        <w:t xml:space="preserve">(Louis Stern Fine Arts, 9002 Melrose Ave., West Hollywood, (310) 276-0147, through Dec. 24. Closed Sundays and Mondays.   </w:t>
      </w:r>
      <w:hyperlink r:id="rId12" w:history="1">
        <w:r>
          <w:rPr>
            <w:rFonts w:ascii="Georgia" w:hAnsi="Georgia" w:cs="Georgia"/>
            <w:color w:val="0050C3"/>
            <w:sz w:val="28"/>
            <w:szCs w:val="28"/>
            <w:lang w:eastAsia="ja-JP"/>
          </w:rPr>
          <w:t>www.louissternfinearts.com</w:t>
        </w:r>
      </w:hyperlink>
      <w:r>
        <w:rPr>
          <w:rFonts w:ascii="Georgia" w:hAnsi="Georgia" w:cs="Georgia"/>
          <w:sz w:val="28"/>
          <w:szCs w:val="28"/>
          <w:lang w:eastAsia="ja-JP"/>
        </w:rPr>
        <w:t>)</w:t>
      </w:r>
    </w:p>
    <w:p w14:paraId="5E61C592" w14:textId="77777777" w:rsidR="005F4D29" w:rsidRDefault="00BB3C46" w:rsidP="00BB3C46">
      <w:r>
        <w:rPr>
          <w:rFonts w:ascii="Georgia" w:hAnsi="Georgia" w:cs="Georgia"/>
          <w:sz w:val="28"/>
          <w:szCs w:val="28"/>
          <w:lang w:eastAsia="ja-JP"/>
        </w:rPr>
        <w:t> </w:t>
      </w:r>
      <w:r>
        <w:rPr>
          <w:rFonts w:ascii="Georgia" w:hAnsi="Georgia" w:cs="Georgia"/>
          <w:i/>
          <w:iCs/>
          <w:sz w:val="28"/>
          <w:szCs w:val="28"/>
          <w:lang w:eastAsia="ja-JP"/>
        </w:rPr>
        <w:t>Images: Top, Karl Benjamin, "#31," 1965; bottom, Karl Benjamin, "#34", 1968. Credit for both: Louis Stern Fine Arts.</w:t>
      </w:r>
    </w:p>
    <w:sectPr w:rsidR="005F4D29" w:rsidSect="00485C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46"/>
    <w:rsid w:val="00485CAC"/>
    <w:rsid w:val="005F4D29"/>
    <w:rsid w:val="00702009"/>
    <w:rsid w:val="009D7A2C"/>
    <w:rsid w:val="00A927EF"/>
    <w:rsid w:val="00BB3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D98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C4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C4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louissternfineart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hyperlink" Target="http://latimesblogs.latimes.com/culturemonster/2011/11/art-review-aaron-curry-richard-hawkins-cornfabulation-david-kordansky.html" TargetMode="External"/><Relationship Id="rId8" Type="http://schemas.openxmlformats.org/officeDocument/2006/relationships/hyperlink" Target="http://latimesblogs.latimes.com/culturemonster/" TargetMode="External"/><Relationship Id="rId9" Type="http://schemas.openxmlformats.org/officeDocument/2006/relationships/hyperlink" Target="http://latimesblogs.latimes.com/culturemonster/2011/11/art-review-pae-white-here-today-at-1301pe-.html" TargetMode="External"/><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483</Words>
  <Characters>2757</Characters>
  <Application>Microsoft Macintosh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Stern</dc:creator>
  <cp:keywords/>
  <dc:description/>
  <cp:lastModifiedBy>Louis Stern</cp:lastModifiedBy>
  <cp:revision>2</cp:revision>
  <dcterms:created xsi:type="dcterms:W3CDTF">2011-12-01T00:34:00Z</dcterms:created>
  <dcterms:modified xsi:type="dcterms:W3CDTF">2011-12-15T01:32:00Z</dcterms:modified>
</cp:coreProperties>
</file>